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宋体" w:cs="Arial"/>
          <w:sz w:val="28"/>
          <w:szCs w:val="28"/>
        </w:rPr>
      </w:pPr>
    </w:p>
    <w:p>
      <w:pPr>
        <w:jc w:val="center"/>
        <w:rPr>
          <w:rFonts w:ascii="Arial" w:hAnsi="宋体" w:cs="Arial"/>
          <w:b/>
          <w:sz w:val="48"/>
          <w:szCs w:val="48"/>
        </w:rPr>
      </w:pPr>
      <w:r>
        <w:rPr>
          <w:rFonts w:ascii="Arial" w:hAnsi="宋体" w:cs="Arial"/>
          <w:b/>
          <w:sz w:val="48"/>
          <w:szCs w:val="48"/>
        </w:rPr>
        <w:t>广东财经大学</w:t>
      </w:r>
    </w:p>
    <w:p>
      <w:pPr>
        <w:jc w:val="center"/>
        <w:rPr>
          <w:rFonts w:ascii="Arial" w:hAnsi="宋体" w:cs="Arial"/>
          <w:b/>
          <w:sz w:val="48"/>
          <w:szCs w:val="48"/>
        </w:rPr>
      </w:pPr>
      <w:r>
        <w:rPr>
          <w:rFonts w:hint="eastAsia" w:ascii="Arial" w:hAnsi="宋体" w:cs="Arial"/>
          <w:b/>
          <w:sz w:val="48"/>
          <w:szCs w:val="48"/>
        </w:rPr>
        <w:t>经费查询系统操作说明书</w:t>
      </w:r>
    </w:p>
    <w:p>
      <w:pPr>
        <w:rPr>
          <w:b/>
          <w:sz w:val="36"/>
          <w:szCs w:val="36"/>
        </w:rPr>
      </w:pPr>
      <w:bookmarkStart w:id="14" w:name="_GoBack"/>
      <w:bookmarkEnd w:id="14"/>
    </w:p>
    <w:p>
      <w:pPr>
        <w:pStyle w:val="19"/>
        <w:jc w:val="center"/>
      </w:pPr>
      <w:r>
        <w:rPr>
          <w:lang w:val="zh-CN"/>
        </w:rPr>
        <w:t>目录</w:t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_Toc809 </w:instrText>
      </w:r>
      <w: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、项目授权管理</w:t>
      </w:r>
      <w:r>
        <w:tab/>
      </w:r>
      <w:r>
        <w:fldChar w:fldCharType="begin"/>
      </w:r>
      <w:r>
        <w:instrText xml:space="preserve"> PAGEREF _Toc809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_Toc13469 </w:instrText>
      </w:r>
      <w: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.1个人项目授权（项目负责人拥有权限）</w:t>
      </w:r>
      <w:r>
        <w:tab/>
      </w:r>
      <w:r>
        <w:fldChar w:fldCharType="begin"/>
      </w:r>
      <w:r>
        <w:instrText xml:space="preserve"> PAGEREF _Toc13469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_Toc19869 </w:instrText>
      </w:r>
      <w: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.2项目权限申请和审批（所有人拥有权限）</w:t>
      </w:r>
      <w:r>
        <w:tab/>
      </w:r>
      <w:r>
        <w:fldChar w:fldCharType="begin"/>
      </w:r>
      <w:r>
        <w:instrText xml:space="preserve"> PAGEREF _Toc19869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_Toc2548 </w:instrText>
      </w:r>
      <w: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.3部门管理员项目授权（部门负责人权限）</w:t>
      </w:r>
      <w:r>
        <w:tab/>
      </w:r>
      <w:r>
        <w:fldChar w:fldCharType="begin"/>
      </w:r>
      <w:r>
        <w:instrText xml:space="preserve"> PAGEREF _Toc2548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_Toc20631 </w:instrText>
      </w:r>
      <w:r>
        <w:fldChar w:fldCharType="separate"/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、个人项目查询（面向所有人）</w:t>
      </w:r>
      <w:r>
        <w:tab/>
      </w:r>
      <w:r>
        <w:fldChar w:fldCharType="begin"/>
      </w:r>
      <w:r>
        <w:instrText xml:space="preserve"> PAGEREF _Toc20631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_Toc5292 </w:instrText>
      </w:r>
      <w:r>
        <w:fldChar w:fldCharType="separate"/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.1个人项目列表</w:t>
      </w:r>
      <w:r>
        <w:tab/>
      </w:r>
      <w:r>
        <w:fldChar w:fldCharType="begin"/>
      </w:r>
      <w:r>
        <w:instrText xml:space="preserve"> PAGEREF _Toc5292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_Toc8098 </w:instrText>
      </w:r>
      <w:r>
        <w:fldChar w:fldCharType="separate"/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.2个人借款查询</w:t>
      </w:r>
      <w:r>
        <w:tab/>
      </w:r>
      <w:r>
        <w:fldChar w:fldCharType="begin"/>
      </w:r>
      <w:r>
        <w:instrText xml:space="preserve"> PAGEREF _Toc8098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_Toc23438 </w:instrText>
      </w:r>
      <w:r>
        <w:fldChar w:fldCharType="separate"/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.3个人报销查询</w:t>
      </w:r>
      <w:r>
        <w:tab/>
      </w:r>
      <w:r>
        <w:fldChar w:fldCharType="begin"/>
      </w:r>
      <w:r>
        <w:instrText xml:space="preserve"> PAGEREF _Toc23438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_Toc10767 </w:instrText>
      </w:r>
      <w:r>
        <w:fldChar w:fldCharType="separate"/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.4个人被锁定暂付款</w:t>
      </w:r>
      <w:r>
        <w:tab/>
      </w:r>
      <w:r>
        <w:fldChar w:fldCharType="begin"/>
      </w:r>
      <w:r>
        <w:instrText xml:space="preserve"> PAGEREF _Toc10767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_Toc11694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、部门项目查询（部门负责人权限）</w:t>
      </w:r>
      <w:r>
        <w:tab/>
      </w:r>
      <w:r>
        <w:fldChar w:fldCharType="begin"/>
      </w:r>
      <w:r>
        <w:instrText xml:space="preserve"> PAGEREF _Toc11694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_Toc13211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.1部门项目列表</w:t>
      </w:r>
      <w:r>
        <w:tab/>
      </w:r>
      <w:r>
        <w:fldChar w:fldCharType="begin"/>
      </w:r>
      <w:r>
        <w:instrText xml:space="preserve"> PAGEREF _Toc13211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_Toc5348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.2部门借款查询</w:t>
      </w:r>
      <w:r>
        <w:tab/>
      </w:r>
      <w:r>
        <w:fldChar w:fldCharType="begin"/>
      </w:r>
      <w:r>
        <w:instrText xml:space="preserve"> PAGEREF _Toc5348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_Toc26506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职能部门项目列表</w:t>
      </w:r>
      <w:r>
        <w:tab/>
      </w:r>
      <w:r>
        <w:fldChar w:fldCharType="begin"/>
      </w:r>
      <w:r>
        <w:instrText xml:space="preserve"> PAGEREF _Toc26506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_Toc23816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、项目类别查询</w:t>
      </w:r>
      <w:r>
        <w:tab/>
      </w:r>
      <w:r>
        <w:fldChar w:fldCharType="begin"/>
      </w:r>
      <w:r>
        <w:instrText xml:space="preserve"> PAGEREF _Toc23816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</w:pPr>
      <w:bookmarkStart w:id="0" w:name="_Toc809"/>
      <w:r>
        <w:rPr>
          <w:rFonts w:hint="eastAsia"/>
          <w:lang w:val="en-US" w:eastAsia="zh-CN"/>
        </w:rPr>
        <w:t>1</w:t>
      </w:r>
      <w:r>
        <w:rPr>
          <w:rFonts w:hint="eastAsia"/>
        </w:rPr>
        <w:t>、项目授权管理</w:t>
      </w:r>
      <w:bookmarkEnd w:id="0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将人员的操作菜单权限和系统基础信息配置后，查询人可以登录软件查看项目的收支、借款等情况，此时要求设置人员的项目查询权限。</w:t>
      </w:r>
    </w:p>
    <w:p>
      <w:pPr>
        <w:ind w:firstLine="480" w:firstLineChars="200"/>
        <w:jc w:val="left"/>
        <w:rPr>
          <w:sz w:val="24"/>
          <w:szCs w:val="24"/>
        </w:rPr>
      </w:pPr>
    </w:p>
    <w:p>
      <w:pPr>
        <w:pStyle w:val="4"/>
      </w:pPr>
      <w:bookmarkStart w:id="1" w:name="_Toc13469"/>
      <w:r>
        <w:rPr>
          <w:rFonts w:hint="eastAsia"/>
          <w:lang w:val="en-US" w:eastAsia="zh-CN"/>
        </w:rPr>
        <w:t>1</w:t>
      </w:r>
      <w:r>
        <w:rPr>
          <w:rFonts w:hint="eastAsia"/>
        </w:rPr>
        <w:t>.1个人项目授权（</w:t>
      </w:r>
      <w:r>
        <w:rPr>
          <w:rFonts w:hint="eastAsia"/>
          <w:color w:val="FF0000"/>
        </w:rPr>
        <w:t>项目负责人拥有权限</w:t>
      </w:r>
      <w:r>
        <w:rPr>
          <w:rFonts w:hint="eastAsia"/>
        </w:rPr>
        <w:t>）</w:t>
      </w:r>
      <w:bookmarkEnd w:id="1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项目负责人自动拥有项目的网上查询权限，同时可主动授权给其他人予以项目的查询权限。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1、授权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“项目授权管理—个人项目授权”中，点击“授权”按钮，进入授权界面，依次编辑“有效时间”、“权限（选择查询）”、“授权项目”和“被授权用户”，其中“授权项目”可选范围为当前用户负责的项目。</w:t>
      </w: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79390" cy="11906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7" b="53963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.1.1 个人项目授权1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0500" cy="215646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.1.2 个人项目授权2</w:t>
      </w:r>
    </w:p>
    <w:p>
      <w:pPr>
        <w:ind w:firstLine="480" w:firstLineChars="200"/>
        <w:jc w:val="left"/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2、查看、编辑和删除项目授权记录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“项目授权管理—个人项目授权”中，界面显示当前用户所有的项目授权记录，在操作列中点击“查看”按钮，则会显示授权记录的明细情况，不允许修改；点击“编辑”按钮，则允许修改权限有效日期和权限类型，其他不允许修改；点击“删除”按钮，则直接删除授权记录，软件也支持勾选多条授权记录批量删除的功能；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11645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8" b="5490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图4.1.3 查看、编辑和删除授权记录</w:t>
      </w:r>
    </w:p>
    <w:p>
      <w:pPr>
        <w:jc w:val="center"/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3、查询项目授权记录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软件支持按“项目（项目编号）”或“被授权人（人员编号）”条件查询项目授权记录，其中“项目”和“被授权人”支持手工输入，也支持通过查找。点击清空按钮，软件自动清除查询条件内容。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1190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7" b="53963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图4.1.4 查询项目授权记录</w:t>
      </w:r>
    </w:p>
    <w:p>
      <w:pPr>
        <w:jc w:val="center"/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4、项目负责人变更后的授权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若某人一开始为项目的负责人且授权过，后来不是项目的负责人了，授权记录仍然保留，被授权人仍有项目的查询权限，但该用户不允许新增授权，也不允许对原纪录查询和修改。</w:t>
      </w:r>
    </w:p>
    <w:p>
      <w:pPr>
        <w:jc w:val="left"/>
        <w:rPr>
          <w:sz w:val="24"/>
          <w:szCs w:val="24"/>
        </w:rPr>
      </w:pPr>
    </w:p>
    <w:p>
      <w:pPr>
        <w:pStyle w:val="4"/>
      </w:pPr>
      <w:bookmarkStart w:id="2" w:name="_Toc19869"/>
      <w:r>
        <w:rPr>
          <w:rFonts w:hint="eastAsia"/>
          <w:lang w:val="en-US" w:eastAsia="zh-CN"/>
        </w:rPr>
        <w:t>1</w:t>
      </w:r>
      <w:r>
        <w:rPr>
          <w:rFonts w:hint="eastAsia"/>
        </w:rPr>
        <w:t>.2项目权限申请和审批（</w:t>
      </w:r>
      <w:r>
        <w:rPr>
          <w:rFonts w:hint="eastAsia"/>
          <w:color w:val="FF0000"/>
        </w:rPr>
        <w:t>所有人拥有权限</w:t>
      </w:r>
      <w:r>
        <w:rPr>
          <w:rFonts w:hint="eastAsia"/>
        </w:rPr>
        <w:t>）</w:t>
      </w:r>
      <w:bookmarkEnd w:id="2"/>
    </w:p>
    <w:p>
      <w:pPr>
        <w:ind w:firstLine="420" w:firstLineChars="200"/>
        <w:jc w:val="left"/>
        <w:rPr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  <w:sz w:val="24"/>
          <w:szCs w:val="24"/>
        </w:rPr>
        <w:t>除了项目负责人主动授权给他人予以查询的权限，他人也可主动向负责人申请某项目的查询权限，项目负责人直接在经费查询软件中选择是否批准。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1、项目权限申请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在“项目授权管理—项目权限申请”中，点击“申请”按钮，进入申请界面，依次编辑“有效时间”、“权限（选择查询）”和“授权项目”，其中“新增授权项目界面”的项目编号需完整输入才能查询。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15093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4" b="4433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.2.1 项目权限申请1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0500" cy="2105025"/>
            <wp:effectExtent l="0" t="0" r="635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.2.2 项目权限申请2</w:t>
      </w:r>
    </w:p>
    <w:p>
      <w:pPr>
        <w:jc w:val="center"/>
        <w:rPr>
          <w:sz w:val="24"/>
          <w:szCs w:val="24"/>
        </w:rPr>
      </w:pP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项目权限申请提交后，在项目权限申请界面会显示申请记录，也会显示在对应项目负责人的项目审批界面。项目权限申请界面默认显示申请的所有状态，用户可通过“申请状态”下拉框选择某种条件查询。申请状态分为“所有”、“已批准”、“不批准”和“处理中”四种：</w:t>
      </w:r>
    </w:p>
    <w:p>
      <w:pPr>
        <w:ind w:firstLine="720" w:firstLineChars="30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= 1 \* GB3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①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若当前状态为“处理中”，允许“查看”、“编辑”和“删除”；</w:t>
      </w:r>
    </w:p>
    <w:p>
      <w:pPr>
        <w:ind w:firstLine="720" w:firstLineChars="30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= 2 \* GB3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②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若当前状态为“已批准”，只允许“查看”和“删除”；</w:t>
      </w:r>
    </w:p>
    <w:p>
      <w:pPr>
        <w:ind w:firstLine="720" w:firstLineChars="30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= 3 \* GB3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③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若当前状态为“不批准”，只允许“查看”和“删除”；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删除”按钮，若为“处理中”状态的记录，则直接删除该记录；若为“已批准”状态的记录，不仅直接删除该条记录，而且也将对应的“项目权限审批记录”和“个人项目授权记录”删除，该人员对应项目的查询权限也被终止；若为“不批准”状态的记录，则直接删除该记录和“项目权限审批的记录”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138874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8" b="48302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.2.3 项目权限申请记录操作</w:t>
      </w:r>
    </w:p>
    <w:p>
      <w:pPr>
        <w:jc w:val="center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2、项目权限审批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在“项目授权管理—项目权限审批”中，该界面默认显示“处理中”的项目权限申请记录，项目负责人可在此进行审批，同时在软件桌面也会显示“待审批项目权限”，均支持批量审批功能。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项目负责人在审批过程中，只允许对申请记录的“有效时间”和“权限”修改，可选择审批通过或不通过，审批结果会立即反馈到项目权限申请界面。与此同时，若审批通过，则授权记录也会显示在个人项目授权界面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在项目权限审批界面，可通过项目编号（完整输入）查询项目审批记录。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项目权限审批界面，若项目权限申请为“处理中”状态，项目负责人只允许查看和审批，不允许删除；若项目权限申请为“不批准”状态，项目负责人只允许查看，不允许删除；若项目权限申请为“批准”状态，允许查看和删除，点击删除，不仅自动删除该记录，而且也将“项目权限申请界面的记录”和“个人项目授权的记录”删除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11557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4" b="5490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.2.4 项目权限审批</w:t>
      </w:r>
    </w:p>
    <w:p/>
    <w:p>
      <w:pPr>
        <w:pStyle w:val="4"/>
      </w:pPr>
      <w:bookmarkStart w:id="3" w:name="_Toc2548"/>
      <w:r>
        <w:rPr>
          <w:rFonts w:hint="eastAsia"/>
          <w:lang w:val="en-US" w:eastAsia="zh-CN"/>
        </w:rPr>
        <w:t>1</w:t>
      </w:r>
      <w:r>
        <w:rPr>
          <w:rFonts w:hint="eastAsia"/>
        </w:rPr>
        <w:t>.3部门管理员项目授权（</w:t>
      </w:r>
      <w:r>
        <w:rPr>
          <w:rFonts w:hint="eastAsia"/>
          <w:color w:val="FF0000"/>
        </w:rPr>
        <w:t>部门负责人权限</w:t>
      </w:r>
      <w:r>
        <w:rPr>
          <w:rFonts w:hint="eastAsia"/>
        </w:rPr>
        <w:t>）</w:t>
      </w:r>
      <w:bookmarkEnd w:id="3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从部门管理员角度出发，部门管理员拥有所管部门下所有项目的权限，并可对他人授予项目的查询权限。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部门管理员对他人授予的某个项目权限记录，会显示在个人项目授权界面，项目负责人可查看该记录，但是不可删除和编辑。若部门管理员删除授权记录，则在个人项目授权界面也随之删除该记录。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软件支持通过输入“项目（完整输入项目编号）”或“被授权人（完整输入人员编号）”查询授权记录，支持批量删除授权记录。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若部门管理员发生变动，则授权记录依然有效，新的部门管理员可对原有授权记录进行查看、编辑和删除，原有部门管理员既不能对该部门的项目授权，也不能查看原有授权记录。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18891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4" b="3301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.3.1 部门管理项目授权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18719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4" b="33772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.3.2 查询和删除项目授权记录</w:t>
      </w:r>
    </w:p>
    <w:p/>
    <w:p>
      <w:pPr>
        <w:jc w:val="center"/>
        <w:rPr>
          <w:sz w:val="24"/>
          <w:szCs w:val="24"/>
        </w:rPr>
      </w:pPr>
    </w:p>
    <w:p/>
    <w:p>
      <w:pPr>
        <w:pStyle w:val="3"/>
      </w:pPr>
      <w:bookmarkStart w:id="4" w:name="_Toc20631"/>
      <w:r>
        <w:rPr>
          <w:rFonts w:hint="eastAsia"/>
          <w:lang w:val="en-US" w:eastAsia="zh-CN"/>
        </w:rPr>
        <w:t>2</w:t>
      </w:r>
      <w:r>
        <w:rPr>
          <w:rFonts w:hint="eastAsia"/>
        </w:rPr>
        <w:t>、个人项目查询（</w:t>
      </w:r>
      <w:r>
        <w:rPr>
          <w:rFonts w:hint="eastAsia"/>
          <w:color w:val="FF0000"/>
        </w:rPr>
        <w:t>面向所有人</w:t>
      </w:r>
      <w:r>
        <w:rPr>
          <w:rFonts w:hint="eastAsia"/>
        </w:rPr>
        <w:t>）</w:t>
      </w:r>
      <w:bookmarkEnd w:id="4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个人项目查询分成个人项目列表、个人借款查询、个人报销查询和个人被锁定暂付款四大部分，从个人角度来统计有权限的项目情况。</w:t>
      </w:r>
    </w:p>
    <w:p/>
    <w:p>
      <w:pPr>
        <w:pStyle w:val="4"/>
      </w:pPr>
      <w:bookmarkStart w:id="5" w:name="_Toc5292"/>
      <w:r>
        <w:rPr>
          <w:rFonts w:hint="eastAsia"/>
          <w:lang w:val="en-US" w:eastAsia="zh-CN"/>
        </w:rPr>
        <w:t>2</w:t>
      </w:r>
      <w:r>
        <w:rPr>
          <w:rFonts w:hint="eastAsia"/>
        </w:rPr>
        <w:t>.1个人项目列表</w:t>
      </w:r>
      <w:bookmarkEnd w:id="5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从项目负责人或被授权身份进入，可查看有权限项目在查询年度的“年初余额、本年累计收入、本年累计支出、本年借款变化额、借款余额、项目余额、本年资金执行进度和项目锁定日期”等信息，其中各个字段数据的来源如下：</w:t>
      </w:r>
    </w:p>
    <w:p>
      <w:pPr>
        <w:ind w:left="1095" w:leftChars="350" w:hanging="360" w:hangingChars="1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1、“年初余额、本年累计收入、本年累计支出、本年借款变化额和借款余额”从对应的财务核算软件自动获取；</w:t>
      </w:r>
    </w:p>
    <w:p>
      <w:pPr>
        <w:ind w:firstLine="720" w:firstLineChars="3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2、“项目余额=年初余额+本年累计收入-本年累计支出-本年借款变化额”；</w:t>
      </w:r>
    </w:p>
    <w:p>
      <w:pPr>
        <w:ind w:left="1095" w:leftChars="350" w:hanging="360" w:hangingChars="1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3、“本年资金执行进度=（本年累计支出+本年借款变化额）/（年初余额+本年累计收入）；</w:t>
      </w:r>
    </w:p>
    <w:p>
      <w:pPr>
        <w:ind w:left="1095" w:leftChars="350" w:hanging="360" w:hangingChars="1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、项目锁定日期取本项目最近的借款产生的锁定日期影响。已锁定的项目（红色背景色）显示产生锁的最新一笔暂付款的影响日期；即将锁定则显示未来时间内最近的锁定日期，其中一个月内将被锁定的项目特殊标记（黄色背景色）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个人项目列表界面，有三个选项：“当年发生额为零的项目不显示”、“余额为零的项目不显示”（默认勾选）和“显示禁用项目”。“当年发生额为零的项目不显示”是指本年累计收入金额和本年累计支出金额都为0的项目不显示，“余额为零的项目不显示”是指查询年度的项目余额为0的项目不显示，“显示禁用项目”是指显示有权限的被禁用项目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个人项目列表查询界面分成两个部分：个人负责项目经费查询和个人被授权项目经费查询。在个人负责项目经费查询，可勾选负责的项目，然后点击授权给相关人员，与项目授权界面的功能一致。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在个人项目列表界面，点击具体某个项目可进入项目查询明细界面，可查询明细项目的基本情况、收支汇总表、收支明细表、借款明细账和预算执行情况，并支持柱状图和饼图显示。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在个人项目列表查询界面和项目查询明细界面，支持导出excel功能。</w:t>
      </w: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79390" cy="28206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4" b="566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.1.1 个人项目列表查询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33731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.1.2 项目明细查询—基本情况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9390" cy="257937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22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.1.3 项目明细查询—收支汇总表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3174365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.1.4 项目明细查询—收支明细表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18116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3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.1.5项目明细查询—借款明细账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9390" cy="33731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.1.6 项目明细查询—预算执行进度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0500" cy="1268095"/>
            <wp:effectExtent l="0" t="0" r="635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.1.7 项目明细查询—项目被锁定原因表</w:t>
      </w:r>
    </w:p>
    <w:p>
      <w:pPr>
        <w:jc w:val="center"/>
        <w:rPr>
          <w:sz w:val="24"/>
          <w:szCs w:val="24"/>
        </w:rPr>
      </w:pP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在这里，需要注意如下问题：</w:t>
      </w:r>
    </w:p>
    <w:p>
      <w:pPr>
        <w:ind w:left="1095" w:leftChars="350" w:hanging="360" w:hangingChars="150"/>
        <w:rPr>
          <w:sz w:val="24"/>
          <w:szCs w:val="24"/>
        </w:rPr>
      </w:pPr>
      <w:r>
        <w:rPr>
          <w:rFonts w:hint="eastAsia"/>
          <w:sz w:val="24"/>
          <w:szCs w:val="24"/>
        </w:rPr>
        <w:t>1、在基本情况的明细账汇总中，自动罗列所有可查询年度的“年初余额、本年累计收入、本年累计支出、本年借款变化额、项目余额、本年资金执行进度和借款余额”信息；</w:t>
      </w:r>
    </w:p>
    <w:p>
      <w:pPr>
        <w:ind w:left="1095" w:leftChars="350" w:hanging="360" w:hangingChars="150"/>
        <w:rPr>
          <w:sz w:val="24"/>
          <w:szCs w:val="24"/>
        </w:rPr>
      </w:pPr>
      <w:r>
        <w:rPr>
          <w:rFonts w:hint="eastAsia"/>
          <w:sz w:val="24"/>
          <w:szCs w:val="24"/>
        </w:rPr>
        <w:t>2、收支汇总帐为按收支科目进行汇总的账务数据，方便制作决算报表；</w:t>
      </w:r>
    </w:p>
    <w:p>
      <w:pPr>
        <w:ind w:left="1095" w:leftChars="350" w:hanging="360" w:hangingChars="150"/>
        <w:rPr>
          <w:sz w:val="24"/>
          <w:szCs w:val="24"/>
        </w:rPr>
      </w:pPr>
      <w:r>
        <w:rPr>
          <w:rFonts w:hint="eastAsia"/>
          <w:sz w:val="24"/>
          <w:szCs w:val="24"/>
        </w:rPr>
        <w:t>3、借款明细账中点击明细账的对冲号会显示该笔借款触发哪条规则，产生或将会产生什么样的锁定影响；</w:t>
      </w:r>
    </w:p>
    <w:p>
      <w:pPr>
        <w:ind w:left="1095" w:leftChars="350" w:hanging="360" w:hangingChars="150"/>
        <w:rPr>
          <w:sz w:val="24"/>
          <w:szCs w:val="24"/>
        </w:rPr>
      </w:pPr>
      <w:r>
        <w:rPr>
          <w:rFonts w:hint="eastAsia"/>
          <w:sz w:val="24"/>
          <w:szCs w:val="24"/>
        </w:rPr>
        <w:t>4、项目被锁定原因表在项目因暂付款未按时归还，触发了暂付款自动锁定相关规则时，会显示具体是哪些暂付款导致了本项目被锁定。</w:t>
      </w:r>
    </w:p>
    <w:p/>
    <w:p>
      <w:pPr>
        <w:pStyle w:val="4"/>
      </w:pPr>
      <w:bookmarkStart w:id="6" w:name="_Toc8098"/>
      <w:r>
        <w:rPr>
          <w:rFonts w:hint="eastAsia"/>
          <w:lang w:val="en-US" w:eastAsia="zh-CN"/>
        </w:rPr>
        <w:t>2</w:t>
      </w:r>
      <w:r>
        <w:rPr>
          <w:rFonts w:hint="eastAsia"/>
        </w:rPr>
        <w:t>.2个人借款查询</w:t>
      </w:r>
      <w:bookmarkEnd w:id="6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本功能用于查询与当前用户有关的未还清的借款，默认显示全部未还清的借款，当前用户可为：</w:t>
      </w:r>
    </w:p>
    <w:p>
      <w:pPr>
        <w:ind w:firstLine="720" w:firstLineChars="3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1、借款的项目负责人；</w:t>
      </w:r>
    </w:p>
    <w:p>
      <w:pPr>
        <w:ind w:firstLine="720" w:firstLineChars="3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2、借款的经办人；</w:t>
      </w:r>
    </w:p>
    <w:p>
      <w:pPr>
        <w:ind w:firstLine="720" w:firstLineChars="3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3、借款责任人；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软件支持导出个人借款查询结果到Excel。</w:t>
      </w: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79390" cy="28035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4" b="584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.2.1 个人借款查询</w:t>
      </w:r>
    </w:p>
    <w:p/>
    <w:p>
      <w:pPr>
        <w:pStyle w:val="4"/>
      </w:pPr>
      <w:bookmarkStart w:id="7" w:name="_Toc23438"/>
      <w:r>
        <w:rPr>
          <w:rFonts w:hint="eastAsia"/>
          <w:lang w:val="en-US" w:eastAsia="zh-CN"/>
        </w:rPr>
        <w:t>2</w:t>
      </w:r>
      <w:r>
        <w:rPr>
          <w:rFonts w:hint="eastAsia"/>
        </w:rPr>
        <w:t>.3个人报销查询</w:t>
      </w:r>
      <w:bookmarkEnd w:id="7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本功能用于查询经办人是当前用户的报销数据，软件支持导出个人报销查询结果到Excel。</w:t>
      </w: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79390" cy="2777490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0" b="641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.2.2 个人报销查询</w:t>
      </w:r>
    </w:p>
    <w:p>
      <w:pPr>
        <w:pStyle w:val="4"/>
      </w:pPr>
      <w:bookmarkStart w:id="8" w:name="_Toc10767"/>
      <w:r>
        <w:rPr>
          <w:rFonts w:hint="eastAsia"/>
          <w:lang w:val="en-US" w:eastAsia="zh-CN"/>
        </w:rPr>
        <w:t>2</w:t>
      </w:r>
      <w:r>
        <w:rPr>
          <w:rFonts w:hint="eastAsia"/>
        </w:rPr>
        <w:t>.4个人被锁定暂付款</w:t>
      </w:r>
      <w:bookmarkEnd w:id="8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本功能用于查询当前用户的个人暂付款未还锁定情况（根据核算系统暂付款锁定规则锁定），锁定措施可为：</w:t>
      </w:r>
    </w:p>
    <w:p>
      <w:pPr>
        <w:pStyle w:val="2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不可借款。当前用户不得成为借款责任人；</w:t>
      </w:r>
    </w:p>
    <w:p>
      <w:pPr>
        <w:pStyle w:val="2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不可开支。当前用户不得成为借款责任人和经办人。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软件支持导出个人报销查询结果到Excel。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122491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3" b="53020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.4.1 个人被锁定暂付款</w:t>
      </w:r>
    </w:p>
    <w:p>
      <w:pPr>
        <w:pStyle w:val="3"/>
      </w:pPr>
      <w:bookmarkStart w:id="9" w:name="_Toc11694"/>
      <w:r>
        <w:rPr>
          <w:rFonts w:hint="eastAsia"/>
          <w:lang w:val="en-US" w:eastAsia="zh-CN"/>
        </w:rPr>
        <w:t>3</w:t>
      </w:r>
      <w:r>
        <w:rPr>
          <w:rFonts w:hint="eastAsia"/>
        </w:rPr>
        <w:t>、部门项目查询（</w:t>
      </w:r>
      <w:r>
        <w:rPr>
          <w:rFonts w:hint="eastAsia"/>
          <w:color w:val="FF0000"/>
        </w:rPr>
        <w:t>部门负责人权限</w:t>
      </w:r>
      <w:r>
        <w:rPr>
          <w:rFonts w:hint="eastAsia"/>
        </w:rPr>
        <w:t>）</w:t>
      </w:r>
      <w:bookmarkEnd w:id="9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部门项目查询分成部门项目列表、部门借款查询、部门基本信息和职能部门列表四大部分，从部门角度来统计有权限的项目情况。</w:t>
      </w:r>
    </w:p>
    <w:p>
      <w:pPr>
        <w:pStyle w:val="4"/>
      </w:pPr>
      <w:bookmarkStart w:id="10" w:name="_Toc13211"/>
      <w:r>
        <w:rPr>
          <w:rFonts w:hint="eastAsia"/>
          <w:lang w:val="en-US" w:eastAsia="zh-CN"/>
        </w:rPr>
        <w:t>3</w:t>
      </w:r>
      <w:r>
        <w:rPr>
          <w:rFonts w:hint="eastAsia"/>
        </w:rPr>
        <w:t>.1部门项目列表</w:t>
      </w:r>
      <w:bookmarkEnd w:id="10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从部门管理员身份进入，可查看有权限的部门项目列表，点击具体某个部门，可查看该部门下所有的项目情况，以项目类别编号顺序排序。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在部门项目列表中，可查看项目在查询年度的“年初余额、本年累计收入、本年累计支出、本年借款变化额、借款余额、项目余额、本年资金执行进度和项目锁定日期”等信息，其中各个字段数据的来源如下：</w:t>
      </w:r>
    </w:p>
    <w:p>
      <w:pPr>
        <w:ind w:left="1095" w:leftChars="350" w:hanging="360" w:hangingChars="1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1、“年初余额、本年累计收入、本年累计支出、本年借款变化额和借款余额”从对应的财务核算软件自动获取；</w:t>
      </w:r>
    </w:p>
    <w:p>
      <w:pPr>
        <w:ind w:firstLine="720" w:firstLineChars="3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2、“项目余额=年初余额+本年累计收入-本年累计支出-本年借款变化额”；</w:t>
      </w:r>
    </w:p>
    <w:p>
      <w:pPr>
        <w:ind w:left="1095" w:leftChars="350" w:hanging="360" w:hangingChars="1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3、“本年资金执行进度=（本年累计支出+本年借款变化额）/（年初余额+本年累计收入）；</w:t>
      </w:r>
    </w:p>
    <w:p>
      <w:pPr>
        <w:ind w:left="1095" w:leftChars="350" w:hanging="360" w:hangingChars="1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、项目锁定日期取本项目最近的借款产生的锁定日期影响。已锁定的项目（红色背景色）显示产生锁的最新一笔暂付款的影响日期；即将锁定则显示未来时间内最近的锁定日期，其中一个月内将被锁定的项目特殊标记（黄色背景色）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部门项目列表界面，有三个选项：“当年发生额为零的项目不显示”、“余额为零的项目不显示”（默认勾选）和“显示禁用项目”。“当年发生额为零的项目不显示”是指本年累计收入金额和本年累计支出金额都为0的项目不显示，“余额为零的项目不显示”是指查询年度的项目余额为0的项目不显示，“显示禁用项目”是指显示有权限的被禁用项目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在部门项目列表界面，点击具体某个项目可进入项目查询明细界面，这块内容与从个人项目列表进入项目查询明细一致，不再表述。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在部门项目列表查询界面，支持导出excel功能。</w:t>
      </w: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79390" cy="9144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3" b="6188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.1.1 有权限的部门列表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33731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.1.2 部门项目列表查询</w:t>
      </w:r>
    </w:p>
    <w:p>
      <w:pPr>
        <w:jc w:val="center"/>
        <w:rPr>
          <w:sz w:val="24"/>
          <w:szCs w:val="24"/>
        </w:rPr>
      </w:pPr>
    </w:p>
    <w:p>
      <w:pPr>
        <w:pStyle w:val="4"/>
      </w:pPr>
      <w:bookmarkStart w:id="11" w:name="_Toc5348"/>
      <w:r>
        <w:rPr>
          <w:rFonts w:hint="eastAsia"/>
          <w:lang w:val="en-US" w:eastAsia="zh-CN"/>
        </w:rPr>
        <w:t>3</w:t>
      </w:r>
      <w:r>
        <w:rPr>
          <w:rFonts w:hint="eastAsia"/>
        </w:rPr>
        <w:t>.2部门借款查询</w:t>
      </w:r>
      <w:bookmarkEnd w:id="11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本功能用于查询所选有权限部门的所有未还清借款，软件支持导出部门借款查询结果到Excel。</w:t>
      </w:r>
      <w:r>
        <w:drawing>
          <wp:inline distT="0" distB="0" distL="0" distR="0">
            <wp:extent cx="5279390" cy="2812415"/>
            <wp:effectExtent l="0" t="0" r="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4" b="584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.2.1 部门借款查询</w:t>
      </w:r>
    </w:p>
    <w:p/>
    <w:p>
      <w:pPr>
        <w:pStyle w:val="4"/>
      </w:pPr>
      <w:bookmarkStart w:id="12" w:name="_Toc26506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职能部门项目列表</w:t>
      </w:r>
      <w:bookmarkEnd w:id="12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从职能部门管理员身份进入，可查看有权限的作为职能部门项目列表，点击具体某个部门，可查看该部门作为职能部门所有的项目情况，以项目类别编号顺序排序。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职能部门项目列表基本信息显示同部门项目列表。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677670"/>
            <wp:effectExtent l="19050" t="0" r="254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.1 职能部门项目列表1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33731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3.3</w:t>
      </w:r>
      <w:r>
        <w:rPr>
          <w:rFonts w:hint="eastAsia"/>
          <w:sz w:val="24"/>
          <w:szCs w:val="24"/>
        </w:rPr>
        <w:t>.2 职能部门项目列表2</w:t>
      </w:r>
    </w:p>
    <w:p>
      <w:pPr>
        <w:pStyle w:val="3"/>
      </w:pPr>
      <w:bookmarkStart w:id="13" w:name="_Toc23816"/>
      <w:r>
        <w:rPr>
          <w:rFonts w:hint="eastAsia"/>
          <w:lang w:val="en-US" w:eastAsia="zh-CN"/>
        </w:rPr>
        <w:t>4</w:t>
      </w:r>
      <w:r>
        <w:rPr>
          <w:rFonts w:hint="eastAsia"/>
        </w:rPr>
        <w:t>、项目类别查询</w:t>
      </w:r>
      <w:bookmarkEnd w:id="13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从有权限的项目类别进入，可查看该项目类别下所有的项目情况，以部门编号顺序进行排序。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在项目类别查询中，可查看项目在查询年度的“年初余额、本年累计收入、本年累计支出、本年借款变化额、项目余额、本年资金执行进度和借款余额”等信息，其中各个字段数据的来源如下：</w:t>
      </w:r>
    </w:p>
    <w:p>
      <w:pPr>
        <w:ind w:left="1095" w:leftChars="350" w:hanging="360" w:hangingChars="1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1、“年初余额、本年累计收入、本年累计支出、本年借款变化额和借款余额”从对应的财务核算软件自动获取；</w:t>
      </w:r>
    </w:p>
    <w:p>
      <w:pPr>
        <w:ind w:firstLine="720" w:firstLineChars="3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2、“项目余额=年初余额+本年累计收入-本年累计支出-本年借款变化额”；</w:t>
      </w:r>
    </w:p>
    <w:p>
      <w:pPr>
        <w:ind w:left="1095" w:leftChars="350" w:hanging="360" w:hangingChars="1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3、“本年资金执行进度=（本年累计支出+本年借款变化额）/（年初余额+本年累计收入）；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项目类别查询界面，有三个选项：“当年发生额为零的项目不显示”、“余额为零的项目不显示”（默认勾选）和“显示禁用项目”。“当年发生额为零的项目不显示”是指本年累计收入金额和本年累计支出金额都为0的项目不显示，“余额为零的项目不显示”是指查询年度的项目余额为0的项目不显示，“显示禁用项目”是指显示有权限的被禁用项目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在项目类别查询界面，点击具体某个项目可进入项目查询明细界面，这块内容与从个人项目列表进入项目查询明细一致，不再表述。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在项目类别查询界面，支持导出excel功能。</w:t>
      </w: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79390" cy="2259965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3" b="2226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.1.1 有权限的项目类别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9390" cy="154432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60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.1.2 项目类别查询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">
    <w:panose1 w:val="020F0502020204030204"/>
    <w:charset w:val="01"/>
    <w:family w:val="auto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43C55"/>
    <w:multiLevelType w:val="multilevel"/>
    <w:tmpl w:val="5D943C55"/>
    <w:lvl w:ilvl="0" w:tentative="0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D11CC"/>
    <w:rsid w:val="00032A51"/>
    <w:rsid w:val="00051811"/>
    <w:rsid w:val="000563C5"/>
    <w:rsid w:val="00062848"/>
    <w:rsid w:val="00071585"/>
    <w:rsid w:val="0007590C"/>
    <w:rsid w:val="00075F88"/>
    <w:rsid w:val="00085D6D"/>
    <w:rsid w:val="00091620"/>
    <w:rsid w:val="000C02BF"/>
    <w:rsid w:val="000F203D"/>
    <w:rsid w:val="000F504B"/>
    <w:rsid w:val="00150C6C"/>
    <w:rsid w:val="00153920"/>
    <w:rsid w:val="00162E67"/>
    <w:rsid w:val="001679A5"/>
    <w:rsid w:val="001C7550"/>
    <w:rsid w:val="001F7BB3"/>
    <w:rsid w:val="00220524"/>
    <w:rsid w:val="0027502D"/>
    <w:rsid w:val="002C0CA8"/>
    <w:rsid w:val="002D4E4A"/>
    <w:rsid w:val="002E1B05"/>
    <w:rsid w:val="00333EB1"/>
    <w:rsid w:val="0033458F"/>
    <w:rsid w:val="003420A3"/>
    <w:rsid w:val="0037073E"/>
    <w:rsid w:val="00374977"/>
    <w:rsid w:val="003A5A61"/>
    <w:rsid w:val="003B3337"/>
    <w:rsid w:val="0045696C"/>
    <w:rsid w:val="00465D62"/>
    <w:rsid w:val="0046686B"/>
    <w:rsid w:val="00486CB6"/>
    <w:rsid w:val="004921CF"/>
    <w:rsid w:val="004C7F2C"/>
    <w:rsid w:val="004D7666"/>
    <w:rsid w:val="00526345"/>
    <w:rsid w:val="00553EEE"/>
    <w:rsid w:val="00562D27"/>
    <w:rsid w:val="005869F7"/>
    <w:rsid w:val="005B03B6"/>
    <w:rsid w:val="006123EE"/>
    <w:rsid w:val="00621002"/>
    <w:rsid w:val="00637350"/>
    <w:rsid w:val="00651140"/>
    <w:rsid w:val="006734E1"/>
    <w:rsid w:val="0068645C"/>
    <w:rsid w:val="006D11CC"/>
    <w:rsid w:val="00736208"/>
    <w:rsid w:val="007A4D00"/>
    <w:rsid w:val="007A7818"/>
    <w:rsid w:val="0080108E"/>
    <w:rsid w:val="00813019"/>
    <w:rsid w:val="008339A7"/>
    <w:rsid w:val="008A0B4A"/>
    <w:rsid w:val="008B4B2F"/>
    <w:rsid w:val="008E0536"/>
    <w:rsid w:val="0093675E"/>
    <w:rsid w:val="0094563F"/>
    <w:rsid w:val="00950062"/>
    <w:rsid w:val="0096744F"/>
    <w:rsid w:val="009707EF"/>
    <w:rsid w:val="00973DF9"/>
    <w:rsid w:val="009B7386"/>
    <w:rsid w:val="009B7DAA"/>
    <w:rsid w:val="009E49A3"/>
    <w:rsid w:val="00A71FAB"/>
    <w:rsid w:val="00A9413B"/>
    <w:rsid w:val="00AC45D7"/>
    <w:rsid w:val="00AC7CE7"/>
    <w:rsid w:val="00AF39BF"/>
    <w:rsid w:val="00B80110"/>
    <w:rsid w:val="00BA7B12"/>
    <w:rsid w:val="00BD08F1"/>
    <w:rsid w:val="00BF2911"/>
    <w:rsid w:val="00C307B3"/>
    <w:rsid w:val="00C35249"/>
    <w:rsid w:val="00C4300D"/>
    <w:rsid w:val="00CD17E4"/>
    <w:rsid w:val="00CD534B"/>
    <w:rsid w:val="00CF471B"/>
    <w:rsid w:val="00D25C8D"/>
    <w:rsid w:val="00D822E8"/>
    <w:rsid w:val="00D86692"/>
    <w:rsid w:val="00D94A3C"/>
    <w:rsid w:val="00DA30C9"/>
    <w:rsid w:val="00DC0726"/>
    <w:rsid w:val="00DE086C"/>
    <w:rsid w:val="00DE2323"/>
    <w:rsid w:val="00E7755C"/>
    <w:rsid w:val="00E86851"/>
    <w:rsid w:val="00E97FA9"/>
    <w:rsid w:val="00EB37C3"/>
    <w:rsid w:val="00EE3600"/>
    <w:rsid w:val="00EF639F"/>
    <w:rsid w:val="00F325CB"/>
    <w:rsid w:val="00F52FD9"/>
    <w:rsid w:val="00F532B2"/>
    <w:rsid w:val="00F661E2"/>
    <w:rsid w:val="00F80202"/>
    <w:rsid w:val="00F8332E"/>
    <w:rsid w:val="00FA72B1"/>
    <w:rsid w:val="00FC4EC2"/>
    <w:rsid w:val="00FC79FA"/>
    <w:rsid w:val="00FF52C3"/>
    <w:rsid w:val="19FB71B2"/>
    <w:rsid w:val="28FF0DE7"/>
    <w:rsid w:val="685616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5"/>
    <w:semiHidden/>
    <w:unhideWhenUsed/>
    <w:uiPriority w:val="99"/>
    <w:rPr>
      <w:rFonts w:ascii="宋体"/>
      <w:sz w:val="18"/>
      <w:szCs w:val="18"/>
    </w:r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Balloon Text"/>
    <w:basedOn w:val="1"/>
    <w:link w:val="22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uiPriority w:val="39"/>
    <w:pPr>
      <w:ind w:left="420" w:leftChars="200"/>
    </w:pPr>
  </w:style>
  <w:style w:type="table" w:styleId="13">
    <w:name w:val="Table Grid"/>
    <w:basedOn w:val="12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unhideWhenUsed/>
    <w:uiPriority w:val="99"/>
    <w:rPr>
      <w:color w:val="0000FF"/>
      <w:u w:val="single"/>
    </w:rPr>
  </w:style>
  <w:style w:type="character" w:customStyle="1" w:styleId="16">
    <w:name w:val="页眉 Char"/>
    <w:basedOn w:val="14"/>
    <w:link w:val="9"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paragraph" w:customStyle="1" w:styleId="19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0">
    <w:name w:val="标题 2 Char"/>
    <w:basedOn w:val="14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4"/>
    <w:link w:val="4"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22">
    <w:name w:val="批注框文本 Char"/>
    <w:basedOn w:val="14"/>
    <w:link w:val="7"/>
    <w:semiHidden/>
    <w:uiPriority w:val="99"/>
    <w:rPr>
      <w:rFonts w:ascii="Calibri" w:hAnsi="Calibri" w:eastAsia="宋体" w:cs="Times New Roman"/>
      <w:sz w:val="18"/>
      <w:szCs w:val="18"/>
    </w:rPr>
  </w:style>
  <w:style w:type="paragraph" w:styleId="23">
    <w:name w:val="List Paragraph"/>
    <w:basedOn w:val="1"/>
    <w:qFormat/>
    <w:uiPriority w:val="34"/>
    <w:pPr>
      <w:widowControl/>
      <w:spacing w:line="360" w:lineRule="auto"/>
      <w:ind w:firstLine="200" w:firstLineChars="200"/>
      <w:jc w:val="left"/>
    </w:pPr>
    <w:rPr>
      <w:rFonts w:ascii="Times New Roman" w:hAnsi="Times New Roman"/>
      <w:kern w:val="0"/>
      <w:szCs w:val="21"/>
    </w:rPr>
  </w:style>
  <w:style w:type="paragraph" w:styleId="24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5">
    <w:name w:val="文档结构图 Char"/>
    <w:basedOn w:val="14"/>
    <w:link w:val="5"/>
    <w:semiHidden/>
    <w:uiPriority w:val="99"/>
    <w:rPr>
      <w:rFonts w:ascii="宋体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1477</Words>
  <Characters>8424</Characters>
  <Lines>70</Lines>
  <Paragraphs>19</Paragraphs>
  <TotalTime>1</TotalTime>
  <ScaleCrop>false</ScaleCrop>
  <LinksUpToDate>false</LinksUpToDate>
  <CharactersWithSpaces>9882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2014-11-06T08:10:00Z</dcterms:created>
  <dc:creator>KOMA</dc:creator>
  <cp:lastModifiedBy>足球防守专家</cp:lastModifiedBy>
  <dcterms:modified xsi:type="dcterms:W3CDTF">2021-09-30T03:35:16Z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